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0" w:rsidRDefault="00A93D60"/>
    <w:tbl>
      <w:tblPr>
        <w:tblpPr w:leftFromText="180" w:rightFromText="180" w:vertAnchor="page" w:horzAnchor="margin" w:tblpX="-38" w:tblpY="235"/>
        <w:tblW w:w="10503" w:type="dxa"/>
        <w:tblBorders>
          <w:top w:val="single" w:sz="4" w:space="0" w:color="FFFFFF"/>
          <w:left w:val="single" w:sz="4" w:space="0" w:color="FFFFFF"/>
          <w:bottom w:val="single" w:sz="8" w:space="0" w:color="000000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38"/>
        <w:gridCol w:w="3488"/>
        <w:gridCol w:w="3777"/>
      </w:tblGrid>
      <w:tr w:rsidR="00077ECD" w:rsidRPr="00077ECD" w:rsidTr="00A93D60">
        <w:trPr>
          <w:trHeight w:val="914"/>
        </w:trPr>
        <w:tc>
          <w:tcPr>
            <w:tcW w:w="10503" w:type="dxa"/>
            <w:gridSpan w:val="3"/>
          </w:tcPr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077ECD" w:rsidRPr="00A933C3" w:rsidRDefault="00A32FEC" w:rsidP="00A93D60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ГОРЕВСКИЙ ГОРНО-ОБОГАТИТЕЛЬНЫЙ</w:t>
            </w:r>
            <w:r w:rsidR="00077ECD" w:rsidRPr="00A933C3">
              <w:rPr>
                <w:b w:val="0"/>
                <w:sz w:val="18"/>
                <w:szCs w:val="18"/>
              </w:rPr>
              <w:t xml:space="preserve"> </w:t>
            </w:r>
          </w:p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КОМБИНАТ</w:t>
            </w:r>
          </w:p>
        </w:tc>
      </w:tr>
      <w:tr w:rsidR="00077ECD" w:rsidRPr="00077ECD" w:rsidTr="00A93D60">
        <w:trPr>
          <w:trHeight w:val="332"/>
        </w:trPr>
        <w:tc>
          <w:tcPr>
            <w:tcW w:w="10503" w:type="dxa"/>
            <w:gridSpan w:val="3"/>
          </w:tcPr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ИНН  2426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000250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КПП  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2426011001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ОГРН 10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22401504762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ОКПО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05785170</w:t>
            </w:r>
          </w:p>
        </w:tc>
      </w:tr>
      <w:tr w:rsidR="00077ECD" w:rsidRPr="00077ECD" w:rsidTr="00A93D60">
        <w:trPr>
          <w:trHeight w:val="1652"/>
        </w:trPr>
        <w:tc>
          <w:tcPr>
            <w:tcW w:w="3238" w:type="dxa"/>
          </w:tcPr>
          <w:p w:rsidR="00FE07D1" w:rsidRPr="00A93D60" w:rsidRDefault="00077ECD" w:rsidP="00A93D60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663412 </w:t>
            </w:r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ул. 1 Квартал, дом 1, кабинет 7.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+7 (391) 226-65-50; 226-63-92</w:t>
            </w:r>
          </w:p>
          <w:p w:rsidR="00077ECD" w:rsidRPr="00A93D60" w:rsidRDefault="00077ECD" w:rsidP="00A93D6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offic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@goknok.ru</w:t>
              </w:r>
            </w:hyperlink>
          </w:p>
          <w:p w:rsidR="00077ECD" w:rsidRPr="00A93D60" w:rsidRDefault="00077ECD" w:rsidP="00A9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88" w:type="dxa"/>
          </w:tcPr>
          <w:p w:rsidR="00077ECD" w:rsidRPr="00A93D60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object w:dxaOrig="1941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0.3pt" o:ole="" fillcolor="window">
                  <v:imagedata r:id="rId6" o:title=""/>
                </v:shape>
                <o:OLEObject Type="Embed" ProgID="Word.Picture.8" ShapeID="_x0000_i1025" DrawAspect="Content" ObjectID="_1689756825" r:id="rId7"/>
              </w:object>
            </w:r>
          </w:p>
        </w:tc>
        <w:tc>
          <w:tcPr>
            <w:tcW w:w="3777" w:type="dxa"/>
          </w:tcPr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Красноярск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</w:p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а/я 27584</w:t>
            </w:r>
          </w:p>
          <w:p w:rsidR="00077ECD" w:rsidRPr="00A93D60" w:rsidRDefault="002B265A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тел.: +7(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)219-31-31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265A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       факс: +7(391)219-35-64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goknok</w:t>
              </w:r>
              <w:proofErr w:type="spellEnd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7ECD" w:rsidRPr="00077ECD" w:rsidRDefault="00077ECD" w:rsidP="00A93D60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12" w:rsidRPr="00EA3F8C" w:rsidRDefault="0013096B" w:rsidP="00A93D60">
      <w:pPr>
        <w:tabs>
          <w:tab w:val="left" w:pos="1755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</w:p>
    <w:tbl>
      <w:tblPr>
        <w:tblW w:w="15806" w:type="dxa"/>
        <w:tblInd w:w="93" w:type="dxa"/>
        <w:tblLook w:val="04A0"/>
      </w:tblPr>
      <w:tblGrid>
        <w:gridCol w:w="7578"/>
        <w:gridCol w:w="3434"/>
        <w:gridCol w:w="3434"/>
        <w:gridCol w:w="1360"/>
      </w:tblGrid>
      <w:tr w:rsidR="00437912" w:rsidRPr="002B3F0B" w:rsidTr="00236EB5">
        <w:trPr>
          <w:trHeight w:val="300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8B582E" w:rsidRDefault="00AA286F" w:rsidP="00A93D6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</w:t>
            </w:r>
            <w:r w:rsidR="00443FDF">
              <w:rPr>
                <w:sz w:val="24"/>
                <w:szCs w:val="24"/>
              </w:rPr>
              <w:t>258</w:t>
            </w:r>
          </w:p>
          <w:p w:rsidR="00437912" w:rsidRPr="002B3F0B" w:rsidRDefault="00437912" w:rsidP="00443FDF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43FD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6D7D77">
              <w:rPr>
                <w:sz w:val="24"/>
                <w:szCs w:val="24"/>
              </w:rPr>
              <w:t>0</w:t>
            </w:r>
            <w:r w:rsidR="00443F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</w:t>
            </w:r>
            <w:r w:rsidR="00D9424C">
              <w:rPr>
                <w:sz w:val="24"/>
                <w:szCs w:val="24"/>
              </w:rPr>
              <w:t>1</w:t>
            </w:r>
            <w:r w:rsidRPr="002B3F0B">
              <w:rPr>
                <w:sz w:val="24"/>
                <w:szCs w:val="24"/>
              </w:rPr>
              <w:t>г.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2B3F0B">
              <w:rPr>
                <w:rStyle w:val="FontStyle109"/>
                <w:rFonts w:ascii="Times New Roman" w:hAnsi="Times New Roman"/>
                <w:bCs/>
                <w:sz w:val="24"/>
              </w:rPr>
              <w:t>Вниманию руководителей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37912" w:rsidRPr="002B3F0B" w:rsidRDefault="00437912" w:rsidP="00A93D60">
      <w:pPr>
        <w:pStyle w:val="Style2"/>
        <w:widowControl/>
        <w:spacing w:line="216" w:lineRule="auto"/>
        <w:ind w:firstLine="720"/>
        <w:jc w:val="center"/>
        <w:rPr>
          <w:rStyle w:val="FontStyle109"/>
          <w:rFonts w:ascii="Times New Roman" w:hAnsi="Times New Roman" w:cs="Times New Roman"/>
          <w:bCs/>
        </w:rPr>
      </w:pPr>
      <w:r w:rsidRPr="002B3F0B">
        <w:rPr>
          <w:rStyle w:val="FontStyle109"/>
          <w:rFonts w:ascii="Times New Roman" w:hAnsi="Times New Roman" w:cs="Times New Roman"/>
          <w:bCs/>
        </w:rPr>
        <w:t>Уважаемые господа!</w:t>
      </w:r>
    </w:p>
    <w:p w:rsidR="00437912" w:rsidRPr="002B3F0B" w:rsidRDefault="00437912" w:rsidP="00A93D60">
      <w:pPr>
        <w:pStyle w:val="Style2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Cs/>
        </w:rPr>
      </w:pPr>
    </w:p>
    <w:p w:rsidR="00437912" w:rsidRPr="00BD6A5B" w:rsidRDefault="00437912" w:rsidP="00A93D60">
      <w:pPr>
        <w:spacing w:line="216" w:lineRule="auto"/>
        <w:jc w:val="both"/>
        <w:rPr>
          <w:rStyle w:val="FontStyle77"/>
          <w:rFonts w:ascii="Times New Roman" w:hAnsi="Times New Roman"/>
          <w:sz w:val="20"/>
        </w:rPr>
      </w:pPr>
      <w:r w:rsidRPr="00BD6A5B">
        <w:rPr>
          <w:rStyle w:val="FontStyle77"/>
          <w:rFonts w:ascii="Times New Roman" w:hAnsi="Times New Roman"/>
          <w:sz w:val="20"/>
        </w:rPr>
        <w:t xml:space="preserve">Сообщаем Вам, что </w:t>
      </w:r>
      <w:r w:rsidR="00AA286F">
        <w:rPr>
          <w:rStyle w:val="FontStyle77"/>
          <w:rFonts w:ascii="Times New Roman" w:hAnsi="Times New Roman"/>
          <w:sz w:val="20"/>
        </w:rPr>
        <w:t>А</w:t>
      </w:r>
      <w:r w:rsidRPr="00BD6A5B">
        <w:rPr>
          <w:rStyle w:val="FontStyle77"/>
          <w:rFonts w:ascii="Times New Roman" w:hAnsi="Times New Roman"/>
          <w:sz w:val="20"/>
        </w:rPr>
        <w:t>О «</w:t>
      </w:r>
      <w:proofErr w:type="spellStart"/>
      <w:r w:rsidR="00AA286F">
        <w:rPr>
          <w:rStyle w:val="FontStyle77"/>
          <w:rFonts w:ascii="Times New Roman" w:hAnsi="Times New Roman"/>
          <w:sz w:val="20"/>
        </w:rPr>
        <w:t>Горевский</w:t>
      </w:r>
      <w:proofErr w:type="spellEnd"/>
      <w:r w:rsidR="00AA286F">
        <w:rPr>
          <w:rStyle w:val="FontStyle77"/>
          <w:rFonts w:ascii="Times New Roman" w:hAnsi="Times New Roman"/>
          <w:sz w:val="20"/>
        </w:rPr>
        <w:t xml:space="preserve"> горно-</w:t>
      </w:r>
      <w:r w:rsidRPr="00BD6A5B">
        <w:rPr>
          <w:rStyle w:val="FontStyle77"/>
          <w:rFonts w:ascii="Times New Roman" w:hAnsi="Times New Roman"/>
          <w:sz w:val="20"/>
        </w:rPr>
        <w:t xml:space="preserve">обогатительный комбинат» </w:t>
      </w:r>
      <w:r w:rsidRPr="00BD6A5B">
        <w:rPr>
          <w:rStyle w:val="FontStyle79"/>
          <w:rFonts w:ascii="Times New Roman" w:hAnsi="Times New Roman"/>
          <w:iCs/>
          <w:sz w:val="20"/>
        </w:rPr>
        <w:t>проводит</w:t>
      </w:r>
      <w:r>
        <w:rPr>
          <w:rStyle w:val="FontStyle79"/>
          <w:rFonts w:ascii="Times New Roman" w:hAnsi="Times New Roman"/>
          <w:iCs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процедуру выбора поставщика </w:t>
      </w:r>
      <w:r w:rsidR="00443FDF">
        <w:rPr>
          <w:rStyle w:val="FontStyle77"/>
          <w:rFonts w:ascii="Times New Roman" w:hAnsi="Times New Roman"/>
          <w:b/>
          <w:sz w:val="20"/>
        </w:rPr>
        <w:t>фильтра на 3 квартал</w:t>
      </w:r>
      <w:r w:rsidR="008B582E">
        <w:rPr>
          <w:rStyle w:val="FontStyle77"/>
          <w:rFonts w:ascii="Times New Roman" w:hAnsi="Times New Roman"/>
          <w:b/>
          <w:sz w:val="20"/>
        </w:rPr>
        <w:t xml:space="preserve"> </w:t>
      </w:r>
      <w:r w:rsidR="00DA6AFB"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(далее по тексту ТМЦ) в количестве и номенклатуре </w:t>
      </w:r>
      <w:r w:rsidRPr="00CD71DE">
        <w:rPr>
          <w:rStyle w:val="FontStyle77"/>
          <w:rFonts w:ascii="Times New Roman" w:hAnsi="Times New Roman"/>
          <w:b/>
          <w:sz w:val="20"/>
        </w:rPr>
        <w:t>согласно Приложению 1</w:t>
      </w:r>
      <w:r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и приглашает Вас принять участие в указанной процедуре. 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b/>
          <w:iCs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Для участия в процедуре Вам необходимо предоставить технико-коммерческое предложение по форме </w:t>
      </w:r>
      <w:r w:rsidRPr="00CD71DE">
        <w:rPr>
          <w:rStyle w:val="FontStyle77"/>
          <w:rFonts w:ascii="Times New Roman" w:hAnsi="Times New Roman" w:cs="Times New Roman"/>
          <w:b/>
          <w:sz w:val="20"/>
          <w:szCs w:val="20"/>
        </w:rPr>
        <w:t>согласно Приложению 2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 к настоящему 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извещению 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в срок не позднее </w:t>
      </w:r>
      <w:r w:rsidR="008E4D35">
        <w:rPr>
          <w:rStyle w:val="FontStyle77"/>
          <w:rFonts w:ascii="Times New Roman" w:hAnsi="Times New Roman" w:cs="Times New Roman"/>
          <w:b/>
          <w:i/>
          <w:sz w:val="20"/>
          <w:szCs w:val="20"/>
        </w:rPr>
        <w:t>1</w:t>
      </w:r>
      <w:r w:rsidR="006D7D77">
        <w:rPr>
          <w:rStyle w:val="FontStyle77"/>
          <w:rFonts w:ascii="Times New Roman" w:hAnsi="Times New Roman" w:cs="Times New Roman"/>
          <w:b/>
          <w:i/>
          <w:sz w:val="20"/>
          <w:szCs w:val="20"/>
        </w:rPr>
        <w:t>2</w:t>
      </w:r>
      <w:r w:rsidR="007C636E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</w:t>
      </w:r>
      <w:r w:rsidR="00E020DF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64206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(Московское время)</w:t>
      </w:r>
      <w:r w:rsidR="00A353E6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43FDF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13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</w:t>
      </w:r>
      <w:r w:rsidR="006D7D77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443FDF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8</w:t>
      </w:r>
      <w:r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.202</w:t>
      </w:r>
      <w:r w:rsidR="00D9424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1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г.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Участник, признанный по итогам процедуры победителем, если такой будет определен, обязан в срок до заключения договора пройти обязательную квалификацию.</w:t>
      </w:r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proofErr w:type="gramStart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Данная закупочная процедура является установленной Обществом процедурой выбора лица (юридического лица или индивидуального предпринимателя) - победителя, для ведения с ним переговоров по согласованию существенных и иных условий договора соответствующего вида в целях последующего заключения договора.</w:t>
      </w:r>
      <w:proofErr w:type="gramEnd"/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Закупочные процедуры не являются торгами, их проведение не регулируется статьями 447 - 449 Гражданского кодекса РФ. Данные процедуры так же не являются публичным конкурсом и не регулируются статьями 1057 - 1061 Гражданского кодекса РФ, что не накладывает на Общество соответствующего объема гражданско-правовых обязательств по обязательному заключению договора с победителем закупочной процедуры или иным ее Участником.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Участник процедуры за свой счет несет все расходы, связанные с подготовкой и подачей необходимых документов на участие. Общество не имеет обязательств по возмещению участникам тендера понесенных ими расходов и любых других издержек, связанных с подготовкой к участию и участием в тендере (реального ущерба), и упущенной выгоды независимо от результатов процедуры.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 xml:space="preserve">Победитель процедуры за свой счет несет все расходы, связанные с проведением переговоров с Обществом по согласованию существенных и иных условий договора </w:t>
      </w:r>
      <w:proofErr w:type="spellStart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соответ</w:t>
      </w:r>
      <w:r w:rsidR="00B514C1">
        <w:rPr>
          <w:rStyle w:val="FontStyle77"/>
          <w:rFonts w:ascii="Times New Roman" w:hAnsi="Times New Roman" w:cs="Times New Roman"/>
          <w:sz w:val="20"/>
          <w:szCs w:val="20"/>
        </w:rPr>
        <w:t>з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ствующего</w:t>
      </w:r>
      <w:proofErr w:type="spellEnd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 xml:space="preserve"> вида, а Общество не имеет обязательств по возмещению победителю понесенных им расходов и любых других издержек, связанных с ведением переговоров (реального ущерба), и упущенной выгоды независимо от результатов переговоров.</w:t>
      </w:r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В случае не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 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достижения соглашения по условиям договора Общество вправе не заключать договор с победителем процедуры. Общество вправе на любом этапе отказаться от проведения закупочной процедуры, ведения переговоров и/или заключения договора, направив уведомление об этом участникам или победителю, либо разместив</w:t>
      </w:r>
      <w:r>
        <w:rPr>
          <w:rStyle w:val="FontStyle77"/>
          <w:rFonts w:ascii="Times New Roman" w:hAnsi="Times New Roman" w:cs="Times New Roman"/>
          <w:sz w:val="20"/>
          <w:szCs w:val="20"/>
        </w:rPr>
        <w:t>,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 xml:space="preserve"> соответствующее сообщение на официальном сайте. При этом Общество не имеет обязательств по возмещению участникам или победителю понесенных ими расходов и любых других издержек (реального ущерба) и упущенной выгоды.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b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b/>
          <w:sz w:val="20"/>
          <w:szCs w:val="20"/>
        </w:rPr>
        <w:t>Основные правила проведения процедуры: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Предложения, поступившие после даты окончания приема технико-коммерческого  предложения, указанной выше, к рассмотрению  допускаться не будет. Предложения, не оформленные надлежащим образом, не представленные по форме и/или не содержащие полного комплекта документов, также могут быть не рассмотрены.</w:t>
      </w:r>
    </w:p>
    <w:p w:rsidR="00437912" w:rsidRPr="00BD6A5B" w:rsidRDefault="00437912" w:rsidP="00A93D60">
      <w:pPr>
        <w:pStyle w:val="Style68"/>
        <w:widowControl/>
        <w:spacing w:line="216" w:lineRule="auto"/>
        <w:ind w:right="141"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 xml:space="preserve">-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стоимость ТМЦ;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- требуемые условия оплаты ТМЦ (по факту поставки товара в течение 10 рабочих дней);</w:t>
      </w:r>
    </w:p>
    <w:p w:rsidR="00437912" w:rsidRPr="0099384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- сроки и базис поставки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г.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Красноярск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>, ул. Пограничников, 44, стр.3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);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i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>Дополнительные требования к Участникам: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согласие со стандартными условиями типовой формы договора;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прохождение обязательной квалификации участников;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коммерческие предложения, оформленные ненадлежащим образом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в том числе без печати и подписи руководителя)  в работу приниматься не будут 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567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В случае необходимости для получения разъяснений по вопросам, связанным с предметом  закупки, просим Вас направлять запрос в письменном виде на указанную ниже электронную почту.</w:t>
      </w:r>
    </w:p>
    <w:p w:rsidR="00437912" w:rsidRPr="00CD71DE" w:rsidRDefault="00437912" w:rsidP="00A93D60">
      <w:pPr>
        <w:pStyle w:val="Style51"/>
        <w:widowControl/>
        <w:spacing w:line="216" w:lineRule="auto"/>
        <w:ind w:firstLine="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Контактная информация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: Зимин Роман Павлович / </w:t>
      </w:r>
      <w:proofErr w:type="spell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Раб</w:t>
      </w:r>
      <w:proofErr w:type="gramStart"/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.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т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ел</w:t>
      </w:r>
      <w:proofErr w:type="spellEnd"/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8-(391) 219-91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-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03 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/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-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:</w:t>
      </w:r>
      <w:r w:rsidRPr="000F37A3">
        <w:t xml:space="preserve"> </w:t>
      </w:r>
      <w:proofErr w:type="spellStart"/>
      <w:r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zimin</w:t>
      </w:r>
      <w:proofErr w:type="spellEnd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@</w:t>
      </w:r>
      <w:proofErr w:type="spellStart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goknok.ru</w:t>
      </w:r>
      <w:proofErr w:type="spellEnd"/>
    </w:p>
    <w:p w:rsidR="00437912" w:rsidRPr="00BD6A5B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Приложение: на 2 л. в 1 экз.</w:t>
      </w:r>
    </w:p>
    <w:p w:rsidR="00437912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</w:p>
    <w:p w:rsidR="00174171" w:rsidRPr="005611F2" w:rsidRDefault="00174171" w:rsidP="00A93D60">
      <w:pPr>
        <w:tabs>
          <w:tab w:val="left" w:pos="1755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12"/>
          <w:szCs w:val="12"/>
        </w:rPr>
      </w:pPr>
      <w:bookmarkStart w:id="0" w:name="_GoBack"/>
      <w:bookmarkEnd w:id="0"/>
    </w:p>
    <w:sectPr w:rsidR="00174171" w:rsidRPr="005611F2" w:rsidSect="00A93D60">
      <w:pgSz w:w="11906" w:h="16838"/>
      <w:pgMar w:top="851" w:right="566" w:bottom="284" w:left="709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68"/>
    <w:multiLevelType w:val="hybridMultilevel"/>
    <w:tmpl w:val="ABF6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31C18"/>
    <w:multiLevelType w:val="hybridMultilevel"/>
    <w:tmpl w:val="B9662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077ECD"/>
    <w:rsid w:val="00010F1A"/>
    <w:rsid w:val="00016EF5"/>
    <w:rsid w:val="00046B02"/>
    <w:rsid w:val="00046D80"/>
    <w:rsid w:val="00055537"/>
    <w:rsid w:val="00064311"/>
    <w:rsid w:val="00074336"/>
    <w:rsid w:val="00077ECD"/>
    <w:rsid w:val="000903D2"/>
    <w:rsid w:val="0009295B"/>
    <w:rsid w:val="00094553"/>
    <w:rsid w:val="000A4290"/>
    <w:rsid w:val="000C7A26"/>
    <w:rsid w:val="000D59C3"/>
    <w:rsid w:val="000E169D"/>
    <w:rsid w:val="0011304E"/>
    <w:rsid w:val="0012264D"/>
    <w:rsid w:val="0012646B"/>
    <w:rsid w:val="0013096B"/>
    <w:rsid w:val="00130994"/>
    <w:rsid w:val="0013539F"/>
    <w:rsid w:val="0014095D"/>
    <w:rsid w:val="00140F02"/>
    <w:rsid w:val="00143EF6"/>
    <w:rsid w:val="00162326"/>
    <w:rsid w:val="0016315A"/>
    <w:rsid w:val="001642BD"/>
    <w:rsid w:val="00172F06"/>
    <w:rsid w:val="00174171"/>
    <w:rsid w:val="00175B30"/>
    <w:rsid w:val="00186509"/>
    <w:rsid w:val="001C143D"/>
    <w:rsid w:val="001E29E4"/>
    <w:rsid w:val="001E6C24"/>
    <w:rsid w:val="0023352B"/>
    <w:rsid w:val="00243B6F"/>
    <w:rsid w:val="00265A91"/>
    <w:rsid w:val="002665C5"/>
    <w:rsid w:val="0026793B"/>
    <w:rsid w:val="00274670"/>
    <w:rsid w:val="002A0C60"/>
    <w:rsid w:val="002B265A"/>
    <w:rsid w:val="002B6AEE"/>
    <w:rsid w:val="002D157B"/>
    <w:rsid w:val="002E0F0E"/>
    <w:rsid w:val="002E791C"/>
    <w:rsid w:val="003116FC"/>
    <w:rsid w:val="00326655"/>
    <w:rsid w:val="0034099A"/>
    <w:rsid w:val="00352E4F"/>
    <w:rsid w:val="00352E84"/>
    <w:rsid w:val="0035327A"/>
    <w:rsid w:val="00367DCF"/>
    <w:rsid w:val="00392DEF"/>
    <w:rsid w:val="00393924"/>
    <w:rsid w:val="0039532A"/>
    <w:rsid w:val="003A115E"/>
    <w:rsid w:val="003C0B73"/>
    <w:rsid w:val="003D3BAD"/>
    <w:rsid w:val="003E1174"/>
    <w:rsid w:val="003F66AF"/>
    <w:rsid w:val="003F7755"/>
    <w:rsid w:val="00437912"/>
    <w:rsid w:val="00443FDF"/>
    <w:rsid w:val="00446BA4"/>
    <w:rsid w:val="00473D6F"/>
    <w:rsid w:val="004768AF"/>
    <w:rsid w:val="00477021"/>
    <w:rsid w:val="00481006"/>
    <w:rsid w:val="00495F4E"/>
    <w:rsid w:val="004B17AE"/>
    <w:rsid w:val="004C1BA2"/>
    <w:rsid w:val="004D1110"/>
    <w:rsid w:val="004E0351"/>
    <w:rsid w:val="004E50DD"/>
    <w:rsid w:val="00514F4C"/>
    <w:rsid w:val="005156BD"/>
    <w:rsid w:val="005178BF"/>
    <w:rsid w:val="00526E4E"/>
    <w:rsid w:val="00537209"/>
    <w:rsid w:val="00547FD8"/>
    <w:rsid w:val="005611F2"/>
    <w:rsid w:val="00561283"/>
    <w:rsid w:val="005832B9"/>
    <w:rsid w:val="005A22DF"/>
    <w:rsid w:val="005A3500"/>
    <w:rsid w:val="005A3BA8"/>
    <w:rsid w:val="005C611F"/>
    <w:rsid w:val="005C6689"/>
    <w:rsid w:val="005C79BD"/>
    <w:rsid w:val="00610B0E"/>
    <w:rsid w:val="006169E3"/>
    <w:rsid w:val="0062096C"/>
    <w:rsid w:val="006277E2"/>
    <w:rsid w:val="00627B6C"/>
    <w:rsid w:val="00634F52"/>
    <w:rsid w:val="0064206C"/>
    <w:rsid w:val="00647D39"/>
    <w:rsid w:val="00663FC3"/>
    <w:rsid w:val="0066560F"/>
    <w:rsid w:val="00674542"/>
    <w:rsid w:val="0068535D"/>
    <w:rsid w:val="00694DD8"/>
    <w:rsid w:val="006950CF"/>
    <w:rsid w:val="006B33A4"/>
    <w:rsid w:val="006C21DC"/>
    <w:rsid w:val="006D7D77"/>
    <w:rsid w:val="006F0E9A"/>
    <w:rsid w:val="006F36F5"/>
    <w:rsid w:val="0070424F"/>
    <w:rsid w:val="00707759"/>
    <w:rsid w:val="00713CED"/>
    <w:rsid w:val="007153AB"/>
    <w:rsid w:val="007173DB"/>
    <w:rsid w:val="007243A7"/>
    <w:rsid w:val="0073148B"/>
    <w:rsid w:val="0074172D"/>
    <w:rsid w:val="007507E1"/>
    <w:rsid w:val="0077313A"/>
    <w:rsid w:val="00784E7B"/>
    <w:rsid w:val="00790BB7"/>
    <w:rsid w:val="00794707"/>
    <w:rsid w:val="007A2B58"/>
    <w:rsid w:val="007B4C9E"/>
    <w:rsid w:val="007C4608"/>
    <w:rsid w:val="007C5FAE"/>
    <w:rsid w:val="007C636E"/>
    <w:rsid w:val="007E3F4F"/>
    <w:rsid w:val="00801838"/>
    <w:rsid w:val="00806DC5"/>
    <w:rsid w:val="00817DEA"/>
    <w:rsid w:val="008256FD"/>
    <w:rsid w:val="008450E0"/>
    <w:rsid w:val="008727CC"/>
    <w:rsid w:val="00877ED8"/>
    <w:rsid w:val="00880D19"/>
    <w:rsid w:val="00884492"/>
    <w:rsid w:val="00892809"/>
    <w:rsid w:val="008A3DA3"/>
    <w:rsid w:val="008B582E"/>
    <w:rsid w:val="008C5322"/>
    <w:rsid w:val="008D01C3"/>
    <w:rsid w:val="008E0401"/>
    <w:rsid w:val="008E16A3"/>
    <w:rsid w:val="008E4D15"/>
    <w:rsid w:val="008E4D35"/>
    <w:rsid w:val="008F4C07"/>
    <w:rsid w:val="00914329"/>
    <w:rsid w:val="009151D2"/>
    <w:rsid w:val="00934E0E"/>
    <w:rsid w:val="0093755A"/>
    <w:rsid w:val="009429A8"/>
    <w:rsid w:val="0097060A"/>
    <w:rsid w:val="00974F57"/>
    <w:rsid w:val="00977FAB"/>
    <w:rsid w:val="009803B9"/>
    <w:rsid w:val="00980420"/>
    <w:rsid w:val="00997B0D"/>
    <w:rsid w:val="009A7151"/>
    <w:rsid w:val="009B1350"/>
    <w:rsid w:val="009D4C57"/>
    <w:rsid w:val="009F4355"/>
    <w:rsid w:val="00A01885"/>
    <w:rsid w:val="00A03676"/>
    <w:rsid w:val="00A21596"/>
    <w:rsid w:val="00A32442"/>
    <w:rsid w:val="00A32FEC"/>
    <w:rsid w:val="00A353E6"/>
    <w:rsid w:val="00A42D04"/>
    <w:rsid w:val="00A669A3"/>
    <w:rsid w:val="00A753B1"/>
    <w:rsid w:val="00A7568F"/>
    <w:rsid w:val="00A77476"/>
    <w:rsid w:val="00A933C3"/>
    <w:rsid w:val="00A93D60"/>
    <w:rsid w:val="00A95C9B"/>
    <w:rsid w:val="00A96ECB"/>
    <w:rsid w:val="00AA286F"/>
    <w:rsid w:val="00AC5CC9"/>
    <w:rsid w:val="00AD35AC"/>
    <w:rsid w:val="00AE16F9"/>
    <w:rsid w:val="00AF15BA"/>
    <w:rsid w:val="00AF2D34"/>
    <w:rsid w:val="00B0154A"/>
    <w:rsid w:val="00B1609C"/>
    <w:rsid w:val="00B21D83"/>
    <w:rsid w:val="00B234E0"/>
    <w:rsid w:val="00B435CC"/>
    <w:rsid w:val="00B514C1"/>
    <w:rsid w:val="00B57012"/>
    <w:rsid w:val="00B6209F"/>
    <w:rsid w:val="00B6448E"/>
    <w:rsid w:val="00B75A5B"/>
    <w:rsid w:val="00BB666E"/>
    <w:rsid w:val="00BB7580"/>
    <w:rsid w:val="00BC72CB"/>
    <w:rsid w:val="00BD1087"/>
    <w:rsid w:val="00BD5D59"/>
    <w:rsid w:val="00C10CA4"/>
    <w:rsid w:val="00C433CC"/>
    <w:rsid w:val="00C60D92"/>
    <w:rsid w:val="00C71DF6"/>
    <w:rsid w:val="00C85CAD"/>
    <w:rsid w:val="00C86CC6"/>
    <w:rsid w:val="00C97B72"/>
    <w:rsid w:val="00CA69D2"/>
    <w:rsid w:val="00CB05DE"/>
    <w:rsid w:val="00CD74D5"/>
    <w:rsid w:val="00CE7B35"/>
    <w:rsid w:val="00D1093E"/>
    <w:rsid w:val="00D16EE5"/>
    <w:rsid w:val="00D24120"/>
    <w:rsid w:val="00D34ED7"/>
    <w:rsid w:val="00D3759C"/>
    <w:rsid w:val="00D42B43"/>
    <w:rsid w:val="00D42D6E"/>
    <w:rsid w:val="00D45305"/>
    <w:rsid w:val="00D47098"/>
    <w:rsid w:val="00D530E4"/>
    <w:rsid w:val="00D60159"/>
    <w:rsid w:val="00D777EE"/>
    <w:rsid w:val="00D77936"/>
    <w:rsid w:val="00D84970"/>
    <w:rsid w:val="00D84EEC"/>
    <w:rsid w:val="00D9424C"/>
    <w:rsid w:val="00DA6AFB"/>
    <w:rsid w:val="00DA7D5E"/>
    <w:rsid w:val="00DB07E0"/>
    <w:rsid w:val="00DD23C9"/>
    <w:rsid w:val="00E020DF"/>
    <w:rsid w:val="00E113B2"/>
    <w:rsid w:val="00E1750A"/>
    <w:rsid w:val="00E17C30"/>
    <w:rsid w:val="00E2142E"/>
    <w:rsid w:val="00E25C44"/>
    <w:rsid w:val="00E32780"/>
    <w:rsid w:val="00E3601E"/>
    <w:rsid w:val="00E362F4"/>
    <w:rsid w:val="00E52AE9"/>
    <w:rsid w:val="00E70E56"/>
    <w:rsid w:val="00E7470E"/>
    <w:rsid w:val="00E9657F"/>
    <w:rsid w:val="00E9685F"/>
    <w:rsid w:val="00EA173B"/>
    <w:rsid w:val="00EA2100"/>
    <w:rsid w:val="00EA3F8C"/>
    <w:rsid w:val="00EB33FF"/>
    <w:rsid w:val="00EE5895"/>
    <w:rsid w:val="00EE79DA"/>
    <w:rsid w:val="00EF0288"/>
    <w:rsid w:val="00F0179A"/>
    <w:rsid w:val="00F11C3E"/>
    <w:rsid w:val="00F2799E"/>
    <w:rsid w:val="00F27A09"/>
    <w:rsid w:val="00F50C9B"/>
    <w:rsid w:val="00F61F27"/>
    <w:rsid w:val="00F70A1F"/>
    <w:rsid w:val="00F836E6"/>
    <w:rsid w:val="00F84893"/>
    <w:rsid w:val="00F85020"/>
    <w:rsid w:val="00F90E42"/>
    <w:rsid w:val="00F94429"/>
    <w:rsid w:val="00FB0CC7"/>
    <w:rsid w:val="00FB3870"/>
    <w:rsid w:val="00FC521A"/>
    <w:rsid w:val="00FC7489"/>
    <w:rsid w:val="00FE07D1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1"/>
  </w:style>
  <w:style w:type="paragraph" w:styleId="1">
    <w:name w:val="heading 1"/>
    <w:basedOn w:val="a"/>
    <w:next w:val="a"/>
    <w:link w:val="10"/>
    <w:qFormat/>
    <w:rsid w:val="00077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CD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77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35"/>
  </w:style>
  <w:style w:type="paragraph" w:customStyle="1" w:styleId="Style2">
    <w:name w:val="Style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3116FC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3116FC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3116FC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3116FC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mailto:offic&#1077;@gokn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R_Zimin</cp:lastModifiedBy>
  <cp:revision>34</cp:revision>
  <cp:lastPrinted>2020-07-02T09:25:00Z</cp:lastPrinted>
  <dcterms:created xsi:type="dcterms:W3CDTF">2020-05-08T03:21:00Z</dcterms:created>
  <dcterms:modified xsi:type="dcterms:W3CDTF">2021-08-06T05:07:00Z</dcterms:modified>
</cp:coreProperties>
</file>